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4C" w:rsidRPr="008E364C" w:rsidRDefault="008E364C" w:rsidP="00DD55FA">
      <w:pPr>
        <w:pStyle w:val="Header"/>
        <w:tabs>
          <w:tab w:val="clear" w:pos="9360"/>
          <w:tab w:val="right" w:pos="6300"/>
        </w:tabs>
        <w:spacing w:line="276" w:lineRule="auto"/>
        <w:rPr>
          <w:rFonts w:ascii="Calisto MT" w:hAnsi="Calisto MT"/>
          <w:b/>
          <w:sz w:val="28"/>
          <w:szCs w:val="28"/>
        </w:rPr>
      </w:pPr>
      <w:r w:rsidRPr="008E364C">
        <w:rPr>
          <w:rFonts w:ascii="Calisto MT" w:hAnsi="Calisto MT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AF36E9" wp14:editId="73DA39CB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504825" cy="474345"/>
            <wp:effectExtent l="0" t="0" r="9525" b="1905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503_152761954756431_1734829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64C">
        <w:rPr>
          <w:rFonts w:ascii="Calisto MT" w:hAnsi="Calisto MT"/>
          <w:b/>
          <w:sz w:val="28"/>
          <w:szCs w:val="28"/>
        </w:rPr>
        <w:t>NORTH DAKOTA</w:t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 w:rsidRPr="008E364C">
        <w:rPr>
          <w:rFonts w:ascii="Calisto MT" w:hAnsi="Calisto MT"/>
          <w:b/>
        </w:rPr>
        <w:t>FINANCE &amp; OPERATIONS</w:t>
      </w:r>
    </w:p>
    <w:p w:rsidR="008E364C" w:rsidRDefault="008E364C" w:rsidP="00DD55FA">
      <w:pPr>
        <w:pStyle w:val="Header"/>
        <w:pBdr>
          <w:bottom w:val="single" w:sz="12" w:space="1" w:color="auto"/>
        </w:pBdr>
        <w:tabs>
          <w:tab w:val="left" w:pos="6930"/>
        </w:tabs>
        <w:spacing w:line="276" w:lineRule="auto"/>
        <w:rPr>
          <w:rFonts w:ascii="Calisto MT" w:hAnsi="Calisto MT"/>
          <w:b/>
        </w:rPr>
      </w:pPr>
      <w:r w:rsidRPr="008E364C">
        <w:rPr>
          <w:rFonts w:ascii="Calisto MT" w:hAnsi="Calisto MT"/>
          <w:b/>
          <w:sz w:val="28"/>
          <w:szCs w:val="28"/>
        </w:rPr>
        <w:t>STUDENT ASSOCIATION</w:t>
      </w: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</w:r>
      <w:r w:rsidRPr="008E364C">
        <w:rPr>
          <w:rFonts w:ascii="Calisto MT" w:hAnsi="Calisto MT"/>
          <w:b/>
        </w:rPr>
        <w:t>POLICY LIBRARY</w:t>
      </w:r>
    </w:p>
    <w:p w:rsidR="008E364C" w:rsidRDefault="008E364C" w:rsidP="00DD55FA">
      <w:pPr>
        <w:pStyle w:val="Header"/>
        <w:pBdr>
          <w:bottom w:val="single" w:sz="12" w:space="1" w:color="auto"/>
        </w:pBdr>
        <w:tabs>
          <w:tab w:val="left" w:pos="6930"/>
        </w:tabs>
        <w:spacing w:line="276" w:lineRule="auto"/>
        <w:rPr>
          <w:rFonts w:ascii="Calisto MT" w:hAnsi="Calisto MT"/>
          <w:b/>
        </w:rPr>
      </w:pPr>
    </w:p>
    <w:p w:rsidR="008E364C" w:rsidRDefault="008E364C" w:rsidP="00DD55FA">
      <w:pPr>
        <w:pStyle w:val="Header"/>
        <w:tabs>
          <w:tab w:val="left" w:pos="6930"/>
        </w:tabs>
        <w:spacing w:line="276" w:lineRule="auto"/>
        <w:rPr>
          <w:rFonts w:ascii="Calisto MT" w:hAnsi="Calisto MT"/>
          <w:b/>
        </w:rPr>
      </w:pPr>
    </w:p>
    <w:p w:rsidR="008E364C" w:rsidRPr="008E364C" w:rsidRDefault="00AD135A" w:rsidP="00DD55FA">
      <w:pPr>
        <w:pStyle w:val="Header"/>
        <w:pBdr>
          <w:bottom w:val="single" w:sz="12" w:space="1" w:color="auto"/>
        </w:pBdr>
        <w:tabs>
          <w:tab w:val="left" w:pos="6930"/>
        </w:tabs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Awarding Scholarships/Stipends</w:t>
      </w:r>
    </w:p>
    <w:p w:rsidR="008E364C" w:rsidRPr="008E364C" w:rsidRDefault="008E364C" w:rsidP="00DD55FA">
      <w:pPr>
        <w:pStyle w:val="Header"/>
        <w:pBdr>
          <w:bottom w:val="single" w:sz="12" w:space="1" w:color="auto"/>
        </w:pBdr>
        <w:tabs>
          <w:tab w:val="left" w:pos="6930"/>
        </w:tabs>
        <w:spacing w:line="276" w:lineRule="auto"/>
        <w:jc w:val="center"/>
        <w:rPr>
          <w:rFonts w:ascii="Calisto MT" w:hAnsi="Calisto MT"/>
          <w:b/>
        </w:rPr>
      </w:pPr>
    </w:p>
    <w:p w:rsidR="008E364C" w:rsidRDefault="008E364C" w:rsidP="00DD55FA">
      <w:pPr>
        <w:spacing w:after="0"/>
      </w:pPr>
    </w:p>
    <w:p w:rsidR="00AD135A" w:rsidRPr="00AD135A" w:rsidRDefault="00AD135A" w:rsidP="00AD13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SUBMITTING OFFICER NAMES – </w:t>
      </w:r>
      <w:r>
        <w:rPr>
          <w:rFonts w:ascii="Times New Roman" w:hAnsi="Times New Roman" w:cs="Times New Roman"/>
          <w:sz w:val="24"/>
          <w:szCs w:val="24"/>
        </w:rPr>
        <w:t xml:space="preserve">NDSA will elect officers during the </w:t>
      </w:r>
      <w:r w:rsidRPr="00AD135A">
        <w:rPr>
          <w:rFonts w:ascii="Times New Roman" w:hAnsi="Times New Roman" w:cs="Times New Roman"/>
          <w:sz w:val="24"/>
          <w:szCs w:val="24"/>
        </w:rPr>
        <w:t xml:space="preserve">March or April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AD135A">
        <w:rPr>
          <w:rFonts w:ascii="Times New Roman" w:hAnsi="Times New Roman" w:cs="Times New Roman"/>
          <w:sz w:val="24"/>
          <w:szCs w:val="24"/>
        </w:rPr>
        <w:t>and some officers may be appointed closer to the start of the term. Positions that are filled after April 15th need to be submitted to Patty</w:t>
      </w:r>
      <w:r>
        <w:rPr>
          <w:rFonts w:ascii="Times New Roman" w:hAnsi="Times New Roman" w:cs="Times New Roman"/>
          <w:sz w:val="24"/>
          <w:szCs w:val="24"/>
        </w:rPr>
        <w:t xml:space="preserve"> Sigurdson</w:t>
      </w:r>
      <w:r w:rsidRPr="00AD135A">
        <w:rPr>
          <w:rFonts w:ascii="Times New Roman" w:hAnsi="Times New Roman" w:cs="Times New Roman"/>
          <w:sz w:val="24"/>
          <w:szCs w:val="24"/>
        </w:rPr>
        <w:t xml:space="preserve"> as soon as possible. </w:t>
      </w:r>
    </w:p>
    <w:p w:rsidR="00AD135A" w:rsidRDefault="00AD135A" w:rsidP="00AD13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135A">
        <w:rPr>
          <w:rFonts w:ascii="Times New Roman" w:hAnsi="Times New Roman" w:cs="Times New Roman"/>
          <w:sz w:val="24"/>
          <w:szCs w:val="24"/>
        </w:rPr>
        <w:t xml:space="preserve">NDSA President </w:t>
      </w:r>
      <w:r>
        <w:rPr>
          <w:rFonts w:ascii="Times New Roman" w:hAnsi="Times New Roman" w:cs="Times New Roman"/>
          <w:sz w:val="24"/>
          <w:szCs w:val="24"/>
        </w:rPr>
        <w:t xml:space="preserve">and/or Vice President of Finance and Operations </w:t>
      </w:r>
      <w:r w:rsidRPr="00AD135A">
        <w:rPr>
          <w:rFonts w:ascii="Times New Roman" w:hAnsi="Times New Roman" w:cs="Times New Roman"/>
          <w:sz w:val="24"/>
          <w:szCs w:val="24"/>
        </w:rPr>
        <w:t xml:space="preserve">will send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135A">
        <w:rPr>
          <w:rFonts w:ascii="Times New Roman" w:hAnsi="Times New Roman" w:cs="Times New Roman"/>
          <w:sz w:val="24"/>
          <w:szCs w:val="24"/>
        </w:rPr>
        <w:t>scholarship recipient list to Patty in UND Controller’s office as soon as possible after the election in order to meet UND’s deadline of April 15th</w:t>
      </w:r>
      <w:r>
        <w:rPr>
          <w:rFonts w:ascii="Times New Roman" w:hAnsi="Times New Roman" w:cs="Times New Roman"/>
          <w:sz w:val="24"/>
          <w:szCs w:val="24"/>
        </w:rPr>
        <w:t xml:space="preserve"> for scholarship notification. The Award List </w:t>
      </w:r>
      <w:r w:rsidRPr="00AD135A">
        <w:rPr>
          <w:rFonts w:ascii="Times New Roman" w:hAnsi="Times New Roman" w:cs="Times New Roman"/>
          <w:sz w:val="24"/>
          <w:szCs w:val="24"/>
        </w:rPr>
        <w:t>must include: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35A">
        <w:rPr>
          <w:rFonts w:ascii="Times New Roman" w:hAnsi="Times New Roman" w:cs="Times New Roman"/>
          <w:sz w:val="24"/>
          <w:szCs w:val="24"/>
        </w:rPr>
        <w:t>Name of Student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135A">
        <w:rPr>
          <w:rFonts w:ascii="Times New Roman" w:hAnsi="Times New Roman" w:cs="Times New Roman"/>
          <w:sz w:val="24"/>
          <w:szCs w:val="24"/>
        </w:rPr>
        <w:t>EMPLID number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AD135A">
        <w:rPr>
          <w:rFonts w:ascii="Times New Roman" w:hAnsi="Times New Roman" w:cs="Times New Roman"/>
          <w:sz w:val="24"/>
          <w:szCs w:val="24"/>
        </w:rPr>
        <w:t>he institution where the student is enrolled.  (</w:t>
      </w:r>
      <w:r>
        <w:rPr>
          <w:rFonts w:ascii="Times New Roman" w:hAnsi="Times New Roman" w:cs="Times New Roman"/>
          <w:sz w:val="24"/>
          <w:szCs w:val="24"/>
        </w:rPr>
        <w:t>Example:</w:t>
      </w:r>
      <w:r w:rsidRPr="00AD135A">
        <w:rPr>
          <w:rFonts w:ascii="Times New Roman" w:hAnsi="Times New Roman" w:cs="Times New Roman"/>
          <w:sz w:val="24"/>
          <w:szCs w:val="24"/>
        </w:rPr>
        <w:t xml:space="preserve"> a student may take collaborative classes at VSCU, but is Enrolled through Dakota College Bottineau)</w:t>
      </w:r>
      <w:r>
        <w:rPr>
          <w:rFonts w:ascii="Times New Roman" w:hAnsi="Times New Roman" w:cs="Times New Roman"/>
          <w:sz w:val="24"/>
          <w:szCs w:val="24"/>
        </w:rPr>
        <w:t xml:space="preserve">, NDSA Officer Position, </w:t>
      </w:r>
      <w:r w:rsidRPr="00AD135A">
        <w:rPr>
          <w:rFonts w:ascii="Times New Roman" w:hAnsi="Times New Roman" w:cs="Times New Roman"/>
          <w:sz w:val="24"/>
          <w:szCs w:val="24"/>
        </w:rPr>
        <w:t>Annual A</w:t>
      </w:r>
      <w:r>
        <w:rPr>
          <w:rFonts w:ascii="Times New Roman" w:hAnsi="Times New Roman" w:cs="Times New Roman"/>
          <w:sz w:val="24"/>
          <w:szCs w:val="24"/>
        </w:rPr>
        <w:t xml:space="preserve">mount and Per Semester Amount. Any additions or </w:t>
      </w:r>
      <w:r w:rsidRPr="00AD135A">
        <w:rPr>
          <w:rFonts w:ascii="Times New Roman" w:hAnsi="Times New Roman" w:cs="Times New Roman"/>
          <w:sz w:val="24"/>
          <w:szCs w:val="24"/>
        </w:rPr>
        <w:t xml:space="preserve">changes of the list </w:t>
      </w:r>
      <w:r>
        <w:rPr>
          <w:rFonts w:ascii="Times New Roman" w:hAnsi="Times New Roman" w:cs="Times New Roman"/>
          <w:sz w:val="24"/>
          <w:szCs w:val="24"/>
        </w:rPr>
        <w:t xml:space="preserve">throughout the year must be sent </w:t>
      </w:r>
      <w:r w:rsidRPr="00AD135A">
        <w:rPr>
          <w:rFonts w:ascii="Times New Roman" w:hAnsi="Times New Roman" w:cs="Times New Roman"/>
          <w:sz w:val="24"/>
          <w:szCs w:val="24"/>
        </w:rPr>
        <w:t xml:space="preserve">to Patty as soon as possible for early awards submission. </w:t>
      </w:r>
      <w:r>
        <w:rPr>
          <w:rFonts w:ascii="Times New Roman" w:hAnsi="Times New Roman" w:cs="Times New Roman"/>
          <w:sz w:val="24"/>
          <w:szCs w:val="24"/>
        </w:rPr>
        <w:t>The following format is preferred:</w:t>
      </w:r>
    </w:p>
    <w:p w:rsidR="00AD135A" w:rsidRDefault="00AD135A" w:rsidP="00AD135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36" w:type="dxa"/>
        <w:tblLook w:val="04A0" w:firstRow="1" w:lastRow="0" w:firstColumn="1" w:lastColumn="0" w:noHBand="0" w:noVBand="1"/>
      </w:tblPr>
      <w:tblGrid>
        <w:gridCol w:w="1021"/>
        <w:gridCol w:w="1084"/>
        <w:gridCol w:w="1437"/>
        <w:gridCol w:w="1878"/>
        <w:gridCol w:w="1916"/>
        <w:gridCol w:w="1700"/>
      </w:tblGrid>
      <w:tr w:rsidR="00AD135A" w:rsidRPr="00FB3AD3" w:rsidTr="00AD135A">
        <w:trPr>
          <w:trHeight w:val="375"/>
        </w:trPr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2013-2014 </w:t>
            </w:r>
            <w:r w:rsidRPr="00FB3AD3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NDSA 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Scholarship</w:t>
            </w:r>
            <w:r w:rsidRPr="00FB3AD3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Info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rmation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FB3AD3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FB3AD3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 </w:t>
            </w:r>
          </w:p>
        </w:tc>
      </w:tr>
      <w:tr w:rsidR="00AD135A" w:rsidRPr="00FB3AD3" w:rsidTr="00AD135A">
        <w:trPr>
          <w:trHeight w:val="37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Name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EMPLID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Institution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Position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 xml:space="preserve">Annual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Per Semester</w:t>
            </w:r>
          </w:p>
        </w:tc>
      </w:tr>
      <w:tr w:rsidR="00AD135A" w:rsidRPr="00FB3AD3" w:rsidTr="00AD135A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Jane Doe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:0999999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NDSU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Lobbyist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 xml:space="preserve"> $  3,000.00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 xml:space="preserve"> $   </w:t>
            </w:r>
            <w:r>
              <w:rPr>
                <w:rFonts w:ascii="Calibri" w:eastAsia="Times New Roman" w:hAnsi="Calibri" w:cs="Arial"/>
                <w:color w:val="000000"/>
              </w:rPr>
              <w:t>1</w:t>
            </w:r>
            <w:r w:rsidRPr="00FB3AD3">
              <w:rPr>
                <w:rFonts w:ascii="Calibri" w:eastAsia="Times New Roman" w:hAnsi="Calibri" w:cs="Arial"/>
                <w:color w:val="000000"/>
              </w:rPr>
              <w:t xml:space="preserve">,500.00 </w:t>
            </w:r>
          </w:p>
        </w:tc>
      </w:tr>
      <w:tr w:rsidR="00AD135A" w:rsidRPr="00FB3AD3" w:rsidTr="00AD135A">
        <w:trPr>
          <w:trHeight w:val="30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John Doe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:8888888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BSC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>Web Coordinator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 $  </w:t>
            </w:r>
            <w:r w:rsidRPr="00FB3AD3">
              <w:rPr>
                <w:rFonts w:ascii="Calibri" w:eastAsia="Times New Roman" w:hAnsi="Calibri" w:cs="Arial"/>
                <w:color w:val="000000"/>
              </w:rPr>
              <w:t xml:space="preserve">1,000.00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35A" w:rsidRPr="00FB3AD3" w:rsidRDefault="00AD135A" w:rsidP="00D337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3AD3">
              <w:rPr>
                <w:rFonts w:ascii="Calibri" w:eastAsia="Times New Roman" w:hAnsi="Calibri" w:cs="Arial"/>
                <w:color w:val="000000"/>
              </w:rPr>
              <w:t xml:space="preserve"> $       500.00 </w:t>
            </w:r>
          </w:p>
        </w:tc>
      </w:tr>
    </w:tbl>
    <w:p w:rsidR="00AD135A" w:rsidRDefault="00AD135A" w:rsidP="00AD1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35A" w:rsidRDefault="00AD135A" w:rsidP="00AD1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35A">
        <w:rPr>
          <w:rFonts w:ascii="Times New Roman" w:hAnsi="Times New Roman" w:cs="Times New Roman"/>
          <w:b/>
          <w:sz w:val="24"/>
          <w:szCs w:val="24"/>
        </w:rPr>
        <w:t>AWARD PROCESSING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D135A">
        <w:rPr>
          <w:rFonts w:ascii="Times New Roman" w:hAnsi="Times New Roman" w:cs="Times New Roman"/>
          <w:sz w:val="24"/>
          <w:szCs w:val="24"/>
        </w:rPr>
        <w:t xml:space="preserve">Upon receipt of the award </w:t>
      </w:r>
      <w:r>
        <w:rPr>
          <w:rFonts w:ascii="Times New Roman" w:hAnsi="Times New Roman" w:cs="Times New Roman"/>
          <w:sz w:val="24"/>
          <w:szCs w:val="24"/>
        </w:rPr>
        <w:t>list:</w:t>
      </w:r>
    </w:p>
    <w:p w:rsidR="00AD135A" w:rsidRPr="00AD135A" w:rsidRDefault="00AD135A" w:rsidP="00AD13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t>Patty will send the electronic submission to UND Student Financial Aid for UND student representatives. This will cover both Fall and Spring semester.</w:t>
      </w:r>
    </w:p>
    <w:p w:rsidR="00AD135A" w:rsidRPr="00AD135A" w:rsidRDefault="00AD135A" w:rsidP="00AD13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t>Patty will prepare the paperwork for UND Accounting Services to cut checks to other insti</w:t>
      </w:r>
      <w:r>
        <w:rPr>
          <w:rFonts w:ascii="Times New Roman" w:hAnsi="Times New Roman" w:cs="Times New Roman"/>
          <w:sz w:val="24"/>
          <w:szCs w:val="24"/>
        </w:rPr>
        <w:t xml:space="preserve">tutions for the FALL Semester. </w:t>
      </w:r>
      <w:r w:rsidRPr="00AD135A">
        <w:rPr>
          <w:rFonts w:ascii="Times New Roman" w:hAnsi="Times New Roman" w:cs="Times New Roman"/>
          <w:sz w:val="24"/>
          <w:szCs w:val="24"/>
        </w:rPr>
        <w:t>Spring Semester Checks will be cut and sent to institutions prior to December 1</w:t>
      </w:r>
      <w:r w:rsidRPr="00AD135A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AD135A" w:rsidRPr="00AD135A" w:rsidRDefault="00AD135A" w:rsidP="00AD13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t>The Fall award check, along with a letter that includes the Fall student information, as well as information asking the institution to enter a “placeholder” on the student’s account for Spring, will be mailed to ins</w:t>
      </w:r>
      <w:r>
        <w:rPr>
          <w:rFonts w:ascii="Times New Roman" w:hAnsi="Times New Roman" w:cs="Times New Roman"/>
          <w:sz w:val="24"/>
          <w:szCs w:val="24"/>
        </w:rPr>
        <w:t>titutions in April by Patty.</w:t>
      </w:r>
    </w:p>
    <w:p w:rsidR="00AD135A" w:rsidRPr="00AD135A" w:rsidRDefault="00AD135A" w:rsidP="00AD13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t>The “placeholder” will show the amount of the expected award for Spring.</w:t>
      </w:r>
    </w:p>
    <w:p w:rsidR="00AD135A" w:rsidRPr="00AD135A" w:rsidRDefault="00AD135A" w:rsidP="00AD13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t xml:space="preserve">Processing and mailing will take about 2 weeks, so it is imperative to have the award list as soon as possible after the elections. </w:t>
      </w:r>
    </w:p>
    <w:p w:rsidR="00AD135A" w:rsidRPr="00AD135A" w:rsidRDefault="00AD135A" w:rsidP="00AD13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t xml:space="preserve">Late additions to the award list will be processed immediately upon Patty receiving the notification from NDSA. </w:t>
      </w:r>
    </w:p>
    <w:p w:rsidR="00AD135A" w:rsidRPr="00AD135A" w:rsidRDefault="00AD135A" w:rsidP="00AD13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lastRenderedPageBreak/>
        <w:t>All award checks MUST be received by the school by the last day to ad</w:t>
      </w:r>
      <w:r>
        <w:rPr>
          <w:rFonts w:ascii="Times New Roman" w:hAnsi="Times New Roman" w:cs="Times New Roman"/>
          <w:sz w:val="24"/>
          <w:szCs w:val="24"/>
        </w:rPr>
        <w:t xml:space="preserve">d a class during the semester. For these days, view </w:t>
      </w:r>
      <w:r w:rsidRPr="00AD135A">
        <w:rPr>
          <w:rFonts w:ascii="Times New Roman" w:hAnsi="Times New Roman" w:cs="Times New Roman"/>
          <w:sz w:val="24"/>
          <w:szCs w:val="24"/>
        </w:rPr>
        <w:t xml:space="preserve">UND’s calendar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AD135A">
        <w:rPr>
          <w:rFonts w:ascii="Times New Roman" w:hAnsi="Times New Roman" w:cs="Times New Roman"/>
          <w:sz w:val="24"/>
          <w:szCs w:val="24"/>
        </w:rPr>
        <w:t xml:space="preserve">http://und.edu/academics/registrar/calendar-academic.cfm </w:t>
      </w:r>
    </w:p>
    <w:p w:rsidR="00AD135A" w:rsidRDefault="00AD135A" w:rsidP="00AD1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35A" w:rsidRDefault="00AD135A" w:rsidP="00AD13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SCHOLARSHIP/STIPEND DISBURSEMENT – </w:t>
      </w:r>
    </w:p>
    <w:p w:rsidR="00AD135A" w:rsidRDefault="00AD135A" w:rsidP="00AD13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t>Awards will show on the students account by June.</w:t>
      </w:r>
    </w:p>
    <w:p w:rsidR="00AD135A" w:rsidRDefault="00AD135A" w:rsidP="00AD13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t>NDSA will advise Patty as soon as possible if a student withdraws from school.</w:t>
      </w:r>
    </w:p>
    <w:p w:rsidR="00CD2C18" w:rsidRDefault="00AD135A" w:rsidP="00AD13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35A">
        <w:rPr>
          <w:rFonts w:ascii="Times New Roman" w:hAnsi="Times New Roman" w:cs="Times New Roman"/>
          <w:sz w:val="24"/>
          <w:szCs w:val="24"/>
        </w:rPr>
        <w:t>Students, who no longer wish to serve on NDSA, are asked to fulfill their obligation until the end of the semester.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18" w:rsidRDefault="00AD135A" w:rsidP="00AD135A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Officer finish</w:t>
      </w:r>
      <w:r w:rsidR="00CD2C1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out the semester but chooses not to continue into the spring, the NDSA President needs to inform </w:t>
      </w:r>
      <w:r w:rsidRPr="00AD135A">
        <w:rPr>
          <w:rFonts w:ascii="Times New Roman" w:hAnsi="Times New Roman" w:cs="Times New Roman"/>
          <w:sz w:val="24"/>
          <w:szCs w:val="24"/>
        </w:rPr>
        <w:t>Patty</w:t>
      </w:r>
      <w:r w:rsidR="00CD2C18">
        <w:rPr>
          <w:rFonts w:ascii="Times New Roman" w:hAnsi="Times New Roman" w:cs="Times New Roman"/>
          <w:sz w:val="24"/>
          <w:szCs w:val="24"/>
        </w:rPr>
        <w:t xml:space="preserve"> </w:t>
      </w:r>
      <w:r w:rsidRPr="00AD135A">
        <w:rPr>
          <w:rFonts w:ascii="Times New Roman" w:hAnsi="Times New Roman" w:cs="Times New Roman"/>
          <w:sz w:val="24"/>
          <w:szCs w:val="24"/>
        </w:rPr>
        <w:t xml:space="preserve">so the </w:t>
      </w:r>
      <w:r w:rsidR="00CD2C18" w:rsidRPr="00AD135A">
        <w:rPr>
          <w:rFonts w:ascii="Times New Roman" w:hAnsi="Times New Roman" w:cs="Times New Roman"/>
          <w:sz w:val="24"/>
          <w:szCs w:val="24"/>
        </w:rPr>
        <w:t>spring</w:t>
      </w:r>
      <w:r w:rsidRPr="00AD135A">
        <w:rPr>
          <w:rFonts w:ascii="Times New Roman" w:hAnsi="Times New Roman" w:cs="Times New Roman"/>
          <w:sz w:val="24"/>
          <w:szCs w:val="24"/>
        </w:rPr>
        <w:t xml:space="preserve"> </w:t>
      </w:r>
      <w:r w:rsidR="00CD2C18">
        <w:rPr>
          <w:rFonts w:ascii="Times New Roman" w:hAnsi="Times New Roman" w:cs="Times New Roman"/>
          <w:sz w:val="24"/>
          <w:szCs w:val="24"/>
        </w:rPr>
        <w:t>semester award can be revoked- p</w:t>
      </w:r>
      <w:r w:rsidRPr="00AD135A">
        <w:rPr>
          <w:rFonts w:ascii="Times New Roman" w:hAnsi="Times New Roman" w:cs="Times New Roman"/>
          <w:sz w:val="24"/>
          <w:szCs w:val="24"/>
        </w:rPr>
        <w:t xml:space="preserve">referably before December 1st.  </w:t>
      </w:r>
    </w:p>
    <w:p w:rsidR="00DD55FA" w:rsidRPr="00CD2C18" w:rsidRDefault="00CD2C18" w:rsidP="00AD135A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new Officer is elected to</w:t>
      </w:r>
      <w:r w:rsidR="00AD135A" w:rsidRPr="00CD2C18">
        <w:rPr>
          <w:rFonts w:ascii="Times New Roman" w:hAnsi="Times New Roman" w:cs="Times New Roman"/>
          <w:sz w:val="24"/>
          <w:szCs w:val="24"/>
        </w:rPr>
        <w:t xml:space="preserve"> replace a member during the </w:t>
      </w:r>
      <w:r>
        <w:rPr>
          <w:rFonts w:ascii="Times New Roman" w:hAnsi="Times New Roman" w:cs="Times New Roman"/>
          <w:sz w:val="24"/>
          <w:szCs w:val="24"/>
        </w:rPr>
        <w:t xml:space="preserve">fall </w:t>
      </w:r>
      <w:r w:rsidR="00AD135A" w:rsidRPr="00CD2C18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>, they</w:t>
      </w:r>
      <w:r w:rsidR="00AD135A" w:rsidRPr="00CD2C18">
        <w:rPr>
          <w:rFonts w:ascii="Times New Roman" w:hAnsi="Times New Roman" w:cs="Times New Roman"/>
          <w:sz w:val="24"/>
          <w:szCs w:val="24"/>
        </w:rPr>
        <w:t xml:space="preserve"> will be serving on a volunteer basis with no award being given until the </w:t>
      </w:r>
      <w:r>
        <w:rPr>
          <w:rFonts w:ascii="Times New Roman" w:hAnsi="Times New Roman" w:cs="Times New Roman"/>
          <w:sz w:val="24"/>
          <w:szCs w:val="24"/>
        </w:rPr>
        <w:t>spring</w:t>
      </w:r>
      <w:r w:rsidR="00AD135A" w:rsidRPr="00CD2C18">
        <w:rPr>
          <w:rFonts w:ascii="Times New Roman" w:hAnsi="Times New Roman" w:cs="Times New Roman"/>
          <w:sz w:val="24"/>
          <w:szCs w:val="24"/>
        </w:rPr>
        <w:t xml:space="preserve"> semester.</w:t>
      </w:r>
      <w:bookmarkStart w:id="0" w:name="_GoBack"/>
      <w:bookmarkEnd w:id="0"/>
    </w:p>
    <w:p w:rsidR="00CD2C18" w:rsidRDefault="00CD2C18" w:rsidP="00CD2C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D2C18" w:rsidTr="00CD2C18">
        <w:tc>
          <w:tcPr>
            <w:tcW w:w="4675" w:type="dxa"/>
          </w:tcPr>
          <w:p w:rsidR="00CD2C18" w:rsidRPr="00CD2C18" w:rsidRDefault="00CD2C18" w:rsidP="00CD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b/>
                <w:sz w:val="24"/>
                <w:szCs w:val="24"/>
              </w:rPr>
              <w:t>Sharon Loiland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UND Controller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264 Centennial Drive Stop 8364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Twamley Hall Room 116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Grand Forks, ND 58202-8364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D2C18">
                <w:rPr>
                  <w:rFonts w:ascii="Times New Roman" w:hAnsi="Times New Roman" w:cs="Times New Roman"/>
                  <w:sz w:val="24"/>
                  <w:szCs w:val="24"/>
                </w:rPr>
                <w:t>sharon.loiland@und.edu</w:t>
              </w:r>
            </w:hyperlink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701-777-3178 direct line</w:t>
            </w:r>
          </w:p>
          <w:p w:rsid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D2C18" w:rsidRPr="00CD2C18" w:rsidRDefault="00CD2C18" w:rsidP="00CD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b/>
                <w:sz w:val="24"/>
                <w:szCs w:val="24"/>
              </w:rPr>
              <w:t>Patty Sigurdson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Administrative Assistant to UND Controller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264 Centennial Drive Stop 8364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Twamley Hall Room 116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Grand Forks, ND 58202-8364</w:t>
            </w:r>
          </w:p>
          <w:p w:rsidR="00CD2C18" w:rsidRP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patricia.sigurdson@und.edu</w:t>
            </w:r>
          </w:p>
          <w:p w:rsid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18">
              <w:rPr>
                <w:rFonts w:ascii="Times New Roman" w:hAnsi="Times New Roman" w:cs="Times New Roman"/>
                <w:sz w:val="24"/>
                <w:szCs w:val="24"/>
              </w:rPr>
              <w:t>701-777-2243 direct line</w:t>
            </w:r>
          </w:p>
          <w:p w:rsidR="00CD2C18" w:rsidRDefault="00CD2C18" w:rsidP="00CD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C18" w:rsidRPr="00541296" w:rsidRDefault="00CD2C18" w:rsidP="00CD2C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2C18" w:rsidRPr="0054129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DB" w:rsidRDefault="002B34DB" w:rsidP="008E364C">
      <w:pPr>
        <w:spacing w:after="0" w:line="240" w:lineRule="auto"/>
      </w:pPr>
      <w:r>
        <w:separator/>
      </w:r>
    </w:p>
  </w:endnote>
  <w:endnote w:type="continuationSeparator" w:id="0">
    <w:p w:rsidR="002B34DB" w:rsidRDefault="002B34DB" w:rsidP="008E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026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D55FA" w:rsidRDefault="00DD55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55FA" w:rsidRDefault="00DD5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DB" w:rsidRDefault="002B34DB" w:rsidP="008E364C">
      <w:pPr>
        <w:spacing w:after="0" w:line="240" w:lineRule="auto"/>
      </w:pPr>
      <w:r>
        <w:separator/>
      </w:r>
    </w:p>
  </w:footnote>
  <w:footnote w:type="continuationSeparator" w:id="0">
    <w:p w:rsidR="002B34DB" w:rsidRDefault="002B34DB" w:rsidP="008E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4C" w:rsidRPr="008E364C" w:rsidRDefault="008E364C" w:rsidP="008E364C">
    <w:pPr>
      <w:pStyle w:val="Header"/>
      <w:tabs>
        <w:tab w:val="left" w:pos="6930"/>
      </w:tabs>
      <w:spacing w:line="276" w:lineRule="auto"/>
      <w:rPr>
        <w:rFonts w:ascii="Calisto MT" w:hAnsi="Calisto M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5F34"/>
    <w:multiLevelType w:val="hybridMultilevel"/>
    <w:tmpl w:val="312E104A"/>
    <w:lvl w:ilvl="0" w:tplc="390045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539"/>
    <w:multiLevelType w:val="hybridMultilevel"/>
    <w:tmpl w:val="DC487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70FF2"/>
    <w:multiLevelType w:val="hybridMultilevel"/>
    <w:tmpl w:val="E09C4494"/>
    <w:lvl w:ilvl="0" w:tplc="390045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4C"/>
    <w:rsid w:val="00014CF5"/>
    <w:rsid w:val="001428C7"/>
    <w:rsid w:val="002B34DB"/>
    <w:rsid w:val="0035754C"/>
    <w:rsid w:val="00541296"/>
    <w:rsid w:val="0082723B"/>
    <w:rsid w:val="008D2BB4"/>
    <w:rsid w:val="008E364C"/>
    <w:rsid w:val="008F09A4"/>
    <w:rsid w:val="00A22657"/>
    <w:rsid w:val="00A27619"/>
    <w:rsid w:val="00AD135A"/>
    <w:rsid w:val="00CD2C18"/>
    <w:rsid w:val="00D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30630-1C8F-4CA0-A92D-C0B5834D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4C"/>
  </w:style>
  <w:style w:type="paragraph" w:styleId="Footer">
    <w:name w:val="footer"/>
    <w:basedOn w:val="Normal"/>
    <w:link w:val="FooterChar"/>
    <w:uiPriority w:val="99"/>
    <w:unhideWhenUsed/>
    <w:rsid w:val="008E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4C"/>
  </w:style>
  <w:style w:type="paragraph" w:styleId="ListParagraph">
    <w:name w:val="List Paragraph"/>
    <w:basedOn w:val="Normal"/>
    <w:uiPriority w:val="34"/>
    <w:qFormat/>
    <w:rsid w:val="00AD135A"/>
    <w:pPr>
      <w:ind w:left="720"/>
      <w:contextualSpacing/>
    </w:pPr>
  </w:style>
  <w:style w:type="table" w:styleId="TableGrid">
    <w:name w:val="Table Grid"/>
    <w:basedOn w:val="TableNormal"/>
    <w:uiPriority w:val="39"/>
    <w:rsid w:val="00CD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loiland@un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Holcomb</dc:creator>
  <cp:keywords/>
  <dc:description/>
  <cp:lastModifiedBy>Sara Holcomb</cp:lastModifiedBy>
  <cp:revision>2</cp:revision>
  <dcterms:created xsi:type="dcterms:W3CDTF">2015-10-29T16:00:00Z</dcterms:created>
  <dcterms:modified xsi:type="dcterms:W3CDTF">2015-10-29T16:00:00Z</dcterms:modified>
</cp:coreProperties>
</file>